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E36C3" w14:textId="69A03616" w:rsidR="00AE5709" w:rsidRPr="00BE0454" w:rsidRDefault="00BE0454" w:rsidP="00A03E8F">
      <w:pPr>
        <w:jc w:val="both"/>
        <w:rPr>
          <w:rFonts w:ascii="Bookman Old Style" w:hAnsi="Bookman Old Style"/>
          <w:b/>
          <w:bCs/>
          <w:sz w:val="24"/>
          <w:szCs w:val="24"/>
          <w:shd w:val="clear" w:color="auto" w:fill="FFFFFF"/>
        </w:rPr>
      </w:pPr>
      <w:r w:rsidRPr="00BE0454">
        <w:rPr>
          <w:rFonts w:ascii="Bookman Old Style" w:hAnsi="Bookman Old Style"/>
          <w:b/>
          <w:bCs/>
          <w:sz w:val="24"/>
          <w:szCs w:val="24"/>
          <w:shd w:val="clear" w:color="auto" w:fill="FFFFFF"/>
        </w:rPr>
        <w:t>Dopo una compravendita immobiliare chi paga le spese condominiali?</w:t>
      </w:r>
    </w:p>
    <w:p w14:paraId="2F60536F" w14:textId="77777777" w:rsidR="00BE0454" w:rsidRPr="00BE0454" w:rsidRDefault="00BE0454" w:rsidP="00A03E8F">
      <w:pPr>
        <w:jc w:val="both"/>
        <w:rPr>
          <w:rFonts w:ascii="Bookman Old Style" w:hAnsi="Bookman Old Style"/>
          <w:b/>
          <w:bCs/>
          <w:sz w:val="24"/>
          <w:szCs w:val="24"/>
          <w:shd w:val="clear" w:color="auto" w:fill="FFFFFF"/>
        </w:rPr>
      </w:pPr>
      <w:r w:rsidRPr="00BE0454">
        <w:rPr>
          <w:rFonts w:ascii="Bookman Old Style" w:hAnsi="Bookman Old Style"/>
          <w:b/>
          <w:bCs/>
          <w:sz w:val="24"/>
          <w:szCs w:val="24"/>
          <w:shd w:val="clear" w:color="auto" w:fill="FFFFFF"/>
        </w:rPr>
        <w:t>La normativa di riferimento</w:t>
      </w:r>
    </w:p>
    <w:p w14:paraId="7465EF28" w14:textId="641FB49A" w:rsidR="008B3660" w:rsidRPr="00A03E8F" w:rsidRDefault="008B3660" w:rsidP="00A03E8F">
      <w:pPr>
        <w:jc w:val="both"/>
        <w:rPr>
          <w:rFonts w:ascii="Bookman Old Style" w:hAnsi="Bookman Old Style"/>
          <w:sz w:val="24"/>
          <w:szCs w:val="24"/>
          <w:shd w:val="clear" w:color="auto" w:fill="FFFFFF"/>
        </w:rPr>
      </w:pPr>
      <w:r w:rsidRPr="00A03E8F">
        <w:rPr>
          <w:rFonts w:ascii="Bookman Old Style" w:hAnsi="Bookman Old Style"/>
          <w:sz w:val="24"/>
          <w:szCs w:val="24"/>
          <w:shd w:val="clear" w:color="auto" w:fill="FFFFFF"/>
        </w:rPr>
        <w:t>Ai sensi dell’</w:t>
      </w:r>
      <w:r w:rsidRPr="00BE0454">
        <w:rPr>
          <w:rFonts w:ascii="Bookman Old Style" w:hAnsi="Bookman Old Style"/>
          <w:sz w:val="24"/>
          <w:szCs w:val="24"/>
          <w:u w:val="single"/>
          <w:shd w:val="clear" w:color="auto" w:fill="FFFFFF"/>
        </w:rPr>
        <w:t xml:space="preserve">art. 63 delle Disposizione per l’attuazione del </w:t>
      </w:r>
      <w:proofErr w:type="gramStart"/>
      <w:r w:rsidRPr="00BE0454">
        <w:rPr>
          <w:rFonts w:ascii="Bookman Old Style" w:hAnsi="Bookman Old Style"/>
          <w:sz w:val="24"/>
          <w:szCs w:val="24"/>
          <w:u w:val="single"/>
          <w:shd w:val="clear" w:color="auto" w:fill="FFFFFF"/>
        </w:rPr>
        <w:t>Codice Civile</w:t>
      </w:r>
      <w:proofErr w:type="gramEnd"/>
      <w:r w:rsidRPr="00A03E8F">
        <w:rPr>
          <w:rFonts w:ascii="Bookman Old Style" w:hAnsi="Bookman Old Style"/>
          <w:sz w:val="24"/>
          <w:szCs w:val="24"/>
          <w:shd w:val="clear" w:color="auto" w:fill="FFFFFF"/>
        </w:rPr>
        <w:t>: &lt;&lt;Chi subentra nei diritti di un condomino, è obbligato solidalmente con questo al pagamento dei contributi relativi all’anno in corso e a quello precedente. Chi cede diritti su unità immobiliari resta obbligato solidalmente con l’avente causa per i contributi maturati fino al momento in cui è trasmessa all’amministratore (di condominio) copia autentica del titolo che determina il trasferimento del diritto&gt;&gt;.</w:t>
      </w:r>
    </w:p>
    <w:p w14:paraId="30F37CFF" w14:textId="77777777" w:rsidR="00A03E8F" w:rsidRPr="00A03E8F" w:rsidRDefault="008B3660" w:rsidP="00A03E8F">
      <w:pPr>
        <w:jc w:val="both"/>
        <w:rPr>
          <w:rFonts w:ascii="Bookman Old Style" w:hAnsi="Bookman Old Style"/>
          <w:sz w:val="24"/>
          <w:szCs w:val="24"/>
          <w:shd w:val="clear" w:color="auto" w:fill="FFFFFF"/>
        </w:rPr>
      </w:pPr>
      <w:r w:rsidRPr="00A03E8F">
        <w:rPr>
          <w:rFonts w:ascii="Bookman Old Style" w:hAnsi="Bookman Old Style"/>
          <w:sz w:val="24"/>
          <w:szCs w:val="24"/>
          <w:shd w:val="clear" w:color="auto" w:fill="FFFFFF"/>
        </w:rPr>
        <w:t xml:space="preserve">Secondo la legge, dunque, nel caso di compravendita di un </w:t>
      </w:r>
      <w:r w:rsidR="00A03E8F" w:rsidRPr="00A03E8F">
        <w:rPr>
          <w:rFonts w:ascii="Bookman Old Style" w:hAnsi="Bookman Old Style"/>
          <w:sz w:val="24"/>
          <w:szCs w:val="24"/>
          <w:shd w:val="clear" w:color="auto" w:fill="FFFFFF"/>
        </w:rPr>
        <w:t>appartamento ubicato in uno stabile condominiale</w:t>
      </w:r>
      <w:r w:rsidRPr="00A03E8F">
        <w:rPr>
          <w:rFonts w:ascii="Bookman Old Style" w:hAnsi="Bookman Old Style"/>
          <w:sz w:val="24"/>
          <w:szCs w:val="24"/>
          <w:shd w:val="clear" w:color="auto" w:fill="FFFFFF"/>
        </w:rPr>
        <w:t xml:space="preserve">, l’acquirente è </w:t>
      </w:r>
      <w:r w:rsidR="00A03E8F" w:rsidRPr="00A03E8F">
        <w:rPr>
          <w:rFonts w:ascii="Bookman Old Style" w:hAnsi="Bookman Old Style"/>
          <w:sz w:val="24"/>
          <w:szCs w:val="24"/>
          <w:shd w:val="clear" w:color="auto" w:fill="FFFFFF"/>
        </w:rPr>
        <w:t>obbligato in solido con il venditore, al pagamento delle quote condominiali relative all’anno in corso e a quello precedente la vendita.</w:t>
      </w:r>
    </w:p>
    <w:p w14:paraId="7F4B1621" w14:textId="70A6DE81" w:rsidR="00A03E8F" w:rsidRPr="00A03E8F" w:rsidRDefault="00A03E8F" w:rsidP="00A03E8F">
      <w:pPr>
        <w:jc w:val="both"/>
        <w:rPr>
          <w:rFonts w:ascii="Bookman Old Style" w:hAnsi="Bookman Old Style"/>
          <w:sz w:val="24"/>
          <w:szCs w:val="24"/>
          <w:shd w:val="clear" w:color="auto" w:fill="FFFFFF"/>
        </w:rPr>
      </w:pPr>
      <w:r w:rsidRPr="00A03E8F">
        <w:rPr>
          <w:rFonts w:ascii="Bookman Old Style" w:hAnsi="Bookman Old Style"/>
          <w:sz w:val="24"/>
          <w:szCs w:val="24"/>
          <w:shd w:val="clear" w:color="auto" w:fill="FFFFFF"/>
        </w:rPr>
        <w:t>Ne deriva</w:t>
      </w:r>
      <w:r w:rsidR="008B3660" w:rsidRPr="00A03E8F">
        <w:rPr>
          <w:rFonts w:ascii="Bookman Old Style" w:hAnsi="Bookman Old Style"/>
          <w:sz w:val="24"/>
          <w:szCs w:val="24"/>
          <w:shd w:val="clear" w:color="auto" w:fill="FFFFFF"/>
        </w:rPr>
        <w:t xml:space="preserve"> che</w:t>
      </w:r>
      <w:r w:rsidRPr="00A03E8F">
        <w:rPr>
          <w:rFonts w:ascii="Bookman Old Style" w:hAnsi="Bookman Old Style"/>
          <w:sz w:val="24"/>
          <w:szCs w:val="24"/>
          <w:shd w:val="clear" w:color="auto" w:fill="FFFFFF"/>
        </w:rPr>
        <w:t xml:space="preserve"> l’amministratore di </w:t>
      </w:r>
      <w:r w:rsidR="008B3660" w:rsidRPr="00A03E8F">
        <w:rPr>
          <w:rFonts w:ascii="Bookman Old Style" w:hAnsi="Bookman Old Style"/>
          <w:sz w:val="24"/>
          <w:szCs w:val="24"/>
          <w:shd w:val="clear" w:color="auto" w:fill="FFFFFF"/>
        </w:rPr>
        <w:t>condominio</w:t>
      </w:r>
      <w:r w:rsidRPr="00A03E8F">
        <w:rPr>
          <w:rFonts w:ascii="Bookman Old Style" w:hAnsi="Bookman Old Style"/>
          <w:sz w:val="24"/>
          <w:szCs w:val="24"/>
          <w:shd w:val="clear" w:color="auto" w:fill="FFFFFF"/>
        </w:rPr>
        <w:t xml:space="preserve"> può</w:t>
      </w:r>
      <w:r w:rsidR="008B3660" w:rsidRPr="00A03E8F">
        <w:rPr>
          <w:rFonts w:ascii="Bookman Old Style" w:hAnsi="Bookman Old Style"/>
          <w:sz w:val="24"/>
          <w:szCs w:val="24"/>
          <w:shd w:val="clear" w:color="auto" w:fill="FFFFFF"/>
        </w:rPr>
        <w:t xml:space="preserve"> agire per il recupero delle </w:t>
      </w:r>
      <w:proofErr w:type="gramStart"/>
      <w:r w:rsidR="008B3660" w:rsidRPr="00A03E8F">
        <w:rPr>
          <w:rFonts w:ascii="Bookman Old Style" w:hAnsi="Bookman Old Style"/>
          <w:sz w:val="24"/>
          <w:szCs w:val="24"/>
          <w:shd w:val="clear" w:color="auto" w:fill="FFFFFF"/>
        </w:rPr>
        <w:t>predette</w:t>
      </w:r>
      <w:proofErr w:type="gramEnd"/>
      <w:r w:rsidR="008B3660" w:rsidRPr="00A03E8F">
        <w:rPr>
          <w:rFonts w:ascii="Bookman Old Style" w:hAnsi="Bookman Old Style"/>
          <w:sz w:val="24"/>
          <w:szCs w:val="24"/>
          <w:shd w:val="clear" w:color="auto" w:fill="FFFFFF"/>
        </w:rPr>
        <w:t xml:space="preserve"> quote non saldate, nei confronti di entrambi i soggetti: il vecchio ed il </w:t>
      </w:r>
      <w:r w:rsidRPr="00A03E8F">
        <w:rPr>
          <w:rFonts w:ascii="Bookman Old Style" w:hAnsi="Bookman Old Style"/>
          <w:sz w:val="24"/>
          <w:szCs w:val="24"/>
          <w:shd w:val="clear" w:color="auto" w:fill="FFFFFF"/>
        </w:rPr>
        <w:t xml:space="preserve">nuovo </w:t>
      </w:r>
      <w:r w:rsidR="008B3660" w:rsidRPr="00A03E8F">
        <w:rPr>
          <w:rFonts w:ascii="Bookman Old Style" w:hAnsi="Bookman Old Style"/>
          <w:sz w:val="24"/>
          <w:szCs w:val="24"/>
          <w:shd w:val="clear" w:color="auto" w:fill="FFFFFF"/>
        </w:rPr>
        <w:t xml:space="preserve">condomino. </w:t>
      </w:r>
    </w:p>
    <w:p w14:paraId="3C6F6751" w14:textId="463F9444" w:rsidR="008B3660" w:rsidRPr="00A03E8F" w:rsidRDefault="008B3660" w:rsidP="00A03E8F">
      <w:pPr>
        <w:jc w:val="both"/>
        <w:rPr>
          <w:rFonts w:ascii="Bookman Old Style" w:hAnsi="Bookman Old Style"/>
          <w:sz w:val="24"/>
          <w:szCs w:val="24"/>
          <w:shd w:val="clear" w:color="auto" w:fill="FFFFFF"/>
        </w:rPr>
      </w:pPr>
      <w:r w:rsidRPr="00A03E8F">
        <w:rPr>
          <w:rFonts w:ascii="Bookman Old Style" w:hAnsi="Bookman Old Style"/>
          <w:sz w:val="24"/>
          <w:szCs w:val="24"/>
          <w:shd w:val="clear" w:color="auto" w:fill="FFFFFF"/>
        </w:rPr>
        <w:t xml:space="preserve">Quindi, ad esempio, se il venditore </w:t>
      </w:r>
      <w:r w:rsidR="00A03E8F" w:rsidRPr="00A03E8F">
        <w:rPr>
          <w:rFonts w:ascii="Bookman Old Style" w:hAnsi="Bookman Old Style"/>
          <w:sz w:val="24"/>
          <w:szCs w:val="24"/>
          <w:shd w:val="clear" w:color="auto" w:fill="FFFFFF"/>
        </w:rPr>
        <w:t xml:space="preserve">(vecchio condomino) </w:t>
      </w:r>
      <w:r w:rsidRPr="00A03E8F">
        <w:rPr>
          <w:rFonts w:ascii="Bookman Old Style" w:hAnsi="Bookman Old Style"/>
          <w:sz w:val="24"/>
          <w:szCs w:val="24"/>
          <w:shd w:val="clear" w:color="auto" w:fill="FFFFFF"/>
        </w:rPr>
        <w:t xml:space="preserve">non ha pagato le quote condominiali relative al semestre precedente alla </w:t>
      </w:r>
      <w:r w:rsidR="00A03E8F" w:rsidRPr="00A03E8F">
        <w:rPr>
          <w:rFonts w:ascii="Bookman Old Style" w:hAnsi="Bookman Old Style"/>
          <w:sz w:val="24"/>
          <w:szCs w:val="24"/>
          <w:shd w:val="clear" w:color="auto" w:fill="FFFFFF"/>
        </w:rPr>
        <w:t>compravendita dell’immobile</w:t>
      </w:r>
      <w:r w:rsidRPr="00A03E8F">
        <w:rPr>
          <w:rFonts w:ascii="Bookman Old Style" w:hAnsi="Bookman Old Style"/>
          <w:sz w:val="24"/>
          <w:szCs w:val="24"/>
          <w:shd w:val="clear" w:color="auto" w:fill="FFFFFF"/>
        </w:rPr>
        <w:t xml:space="preserve">, il </w:t>
      </w:r>
      <w:r w:rsidR="00AE5709">
        <w:rPr>
          <w:rFonts w:ascii="Bookman Old Style" w:hAnsi="Bookman Old Style"/>
          <w:sz w:val="24"/>
          <w:szCs w:val="24"/>
          <w:shd w:val="clear" w:color="auto" w:fill="FFFFFF"/>
        </w:rPr>
        <w:t xml:space="preserve">nuovo </w:t>
      </w:r>
      <w:r w:rsidRPr="00A03E8F">
        <w:rPr>
          <w:rFonts w:ascii="Bookman Old Style" w:hAnsi="Bookman Old Style"/>
          <w:sz w:val="24"/>
          <w:szCs w:val="24"/>
          <w:shd w:val="clear" w:color="auto" w:fill="FFFFFF"/>
        </w:rPr>
        <w:t>condomino</w:t>
      </w:r>
      <w:r w:rsidR="00A03E8F" w:rsidRPr="00A03E8F">
        <w:rPr>
          <w:rFonts w:ascii="Bookman Old Style" w:hAnsi="Bookman Old Style"/>
          <w:sz w:val="24"/>
          <w:szCs w:val="24"/>
          <w:shd w:val="clear" w:color="auto" w:fill="FFFFFF"/>
        </w:rPr>
        <w:t>, cioè l’acquirente,</w:t>
      </w:r>
      <w:r w:rsidRPr="00A03E8F">
        <w:rPr>
          <w:rFonts w:ascii="Bookman Old Style" w:hAnsi="Bookman Old Style"/>
          <w:sz w:val="24"/>
          <w:szCs w:val="24"/>
          <w:shd w:val="clear" w:color="auto" w:fill="FFFFFF"/>
        </w:rPr>
        <w:t xml:space="preserve"> potrebbe subire </w:t>
      </w:r>
      <w:r w:rsidR="00A03E8F" w:rsidRPr="00A03E8F">
        <w:rPr>
          <w:rFonts w:ascii="Bookman Old Style" w:hAnsi="Bookman Old Style"/>
          <w:sz w:val="24"/>
          <w:szCs w:val="24"/>
          <w:shd w:val="clear" w:color="auto" w:fill="FFFFFF"/>
        </w:rPr>
        <w:t xml:space="preserve">un’azione giudiziale </w:t>
      </w:r>
      <w:r w:rsidRPr="00A03E8F">
        <w:rPr>
          <w:rStyle w:val="Enfasigrassetto"/>
          <w:rFonts w:ascii="Bookman Old Style" w:hAnsi="Bookman Old Style"/>
          <w:b w:val="0"/>
          <w:bCs w:val="0"/>
          <w:sz w:val="24"/>
          <w:szCs w:val="24"/>
          <w:shd w:val="clear" w:color="auto" w:fill="FFFFFF"/>
        </w:rPr>
        <w:t>di recupero</w:t>
      </w:r>
      <w:r w:rsidR="00A03E8F" w:rsidRPr="00A03E8F">
        <w:rPr>
          <w:rStyle w:val="Enfasigrassetto"/>
          <w:rFonts w:ascii="Bookman Old Style" w:hAnsi="Bookman Old Style"/>
          <w:b w:val="0"/>
          <w:bCs w:val="0"/>
          <w:sz w:val="24"/>
          <w:szCs w:val="24"/>
          <w:shd w:val="clear" w:color="auto" w:fill="FFFFFF"/>
        </w:rPr>
        <w:t xml:space="preserve"> somme</w:t>
      </w:r>
      <w:r w:rsidRPr="00A03E8F">
        <w:rPr>
          <w:rFonts w:ascii="Bookman Old Style" w:hAnsi="Bookman Old Style"/>
          <w:sz w:val="24"/>
          <w:szCs w:val="24"/>
          <w:shd w:val="clear" w:color="auto" w:fill="FFFFFF"/>
        </w:rPr>
        <w:t> da</w:t>
      </w:r>
      <w:r w:rsidR="00A03E8F" w:rsidRPr="00A03E8F">
        <w:rPr>
          <w:rFonts w:ascii="Bookman Old Style" w:hAnsi="Bookman Old Style"/>
          <w:sz w:val="24"/>
          <w:szCs w:val="24"/>
          <w:shd w:val="clear" w:color="auto" w:fill="FFFFFF"/>
        </w:rPr>
        <w:t xml:space="preserve"> parte dell’</w:t>
      </w:r>
      <w:r w:rsidRPr="00A03E8F">
        <w:rPr>
          <w:rFonts w:ascii="Bookman Old Style" w:hAnsi="Bookman Old Style"/>
          <w:sz w:val="24"/>
          <w:szCs w:val="24"/>
          <w:shd w:val="clear" w:color="auto" w:fill="FFFFFF"/>
        </w:rPr>
        <w:t>amministratore.</w:t>
      </w:r>
    </w:p>
    <w:p w14:paraId="13532036" w14:textId="77777777" w:rsidR="00BE0454" w:rsidRPr="00BE0454" w:rsidRDefault="00BE0454" w:rsidP="00A03E8F">
      <w:pPr>
        <w:spacing w:after="150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it-IT"/>
        </w:rPr>
      </w:pPr>
      <w:r w:rsidRPr="00BE0454">
        <w:rPr>
          <w:rFonts w:ascii="Bookman Old Style" w:eastAsia="Times New Roman" w:hAnsi="Bookman Old Style" w:cs="Times New Roman"/>
          <w:b/>
          <w:bCs/>
          <w:sz w:val="24"/>
          <w:szCs w:val="24"/>
          <w:lang w:eastAsia="it-IT"/>
        </w:rPr>
        <w:t>Gli obblighi dell’amministratore di condominio</w:t>
      </w:r>
    </w:p>
    <w:p w14:paraId="0D7CD2A8" w14:textId="7C3B8B12" w:rsidR="006947FD" w:rsidRDefault="00A03E8F" w:rsidP="00A03E8F">
      <w:pPr>
        <w:spacing w:after="15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>Si badi, per</w:t>
      </w:r>
      <w:r w:rsidR="006947FD">
        <w:rPr>
          <w:rFonts w:ascii="Bookman Old Style" w:eastAsia="Times New Roman" w:hAnsi="Bookman Old Style" w:cs="Times New Roman"/>
          <w:sz w:val="24"/>
          <w:szCs w:val="24"/>
          <w:lang w:eastAsia="it-IT"/>
        </w:rPr>
        <w:t>ò, che in caso di trasferimento della proprietà di un immobile condominiale, l’amministratore di condominio ha dei doveri ben precisi.</w:t>
      </w:r>
    </w:p>
    <w:p w14:paraId="2F799B93" w14:textId="5B41EF94" w:rsidR="00A03E8F" w:rsidRPr="00A03E8F" w:rsidRDefault="006947FD" w:rsidP="00A03E8F">
      <w:pPr>
        <w:spacing w:after="15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>L</w:t>
      </w:r>
      <w:r w:rsidR="00A03E8F" w:rsidRPr="00A03E8F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a </w:t>
      </w:r>
      <w:r w:rsidR="00A03E8F" w:rsidRPr="00BE0454">
        <w:rPr>
          <w:rFonts w:ascii="Bookman Old Style" w:eastAsia="Times New Roman" w:hAnsi="Bookman Old Style" w:cs="Times New Roman"/>
          <w:sz w:val="24"/>
          <w:szCs w:val="24"/>
          <w:u w:val="single"/>
          <w:lang w:eastAsia="it-IT"/>
        </w:rPr>
        <w:t>legge n. 220/2012</w:t>
      </w:r>
      <w:r w:rsidR="00A03E8F" w:rsidRPr="00A03E8F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(la così detta riforma del condominio)</w:t>
      </w:r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>, infatti,</w:t>
      </w:r>
      <w:r w:rsidR="00A03E8F" w:rsidRPr="00A03E8F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ha introdotto norme utili per i venditori e di conseguenza per i compratori che vogliono valutare complessivamente la situazione</w:t>
      </w:r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>, modificando la disciplina codicistica civile in vigore fino ad allora</w:t>
      </w:r>
      <w:r w:rsidR="00A03E8F" w:rsidRPr="00A03E8F">
        <w:rPr>
          <w:rFonts w:ascii="Bookman Old Style" w:eastAsia="Times New Roman" w:hAnsi="Bookman Old Style" w:cs="Times New Roman"/>
          <w:sz w:val="24"/>
          <w:szCs w:val="24"/>
          <w:lang w:eastAsia="it-IT"/>
        </w:rPr>
        <w:t>.</w:t>
      </w:r>
    </w:p>
    <w:p w14:paraId="08ECE48F" w14:textId="479BBC08" w:rsidR="006947FD" w:rsidRDefault="006947FD" w:rsidP="00A03E8F">
      <w:pPr>
        <w:spacing w:after="15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>L’</w:t>
      </w:r>
      <w:r w:rsidRPr="00BE0454">
        <w:rPr>
          <w:rFonts w:ascii="Bookman Old Style" w:eastAsia="Times New Roman" w:hAnsi="Bookman Old Style" w:cs="Times New Roman"/>
          <w:sz w:val="24"/>
          <w:szCs w:val="24"/>
          <w:u w:val="single"/>
          <w:lang w:eastAsia="it-IT"/>
        </w:rPr>
        <w:t>art. 1130</w:t>
      </w:r>
      <w:r w:rsidR="00AE5709" w:rsidRPr="00BE0454">
        <w:rPr>
          <w:rFonts w:ascii="Bookman Old Style" w:eastAsia="Times New Roman" w:hAnsi="Bookman Old Style" w:cs="Times New Roman"/>
          <w:sz w:val="24"/>
          <w:szCs w:val="24"/>
          <w:u w:val="single"/>
          <w:lang w:eastAsia="it-IT"/>
        </w:rPr>
        <w:t xml:space="preserve"> c.c., al n. 9</w:t>
      </w:r>
      <w:r w:rsidR="00AE5709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, </w:t>
      </w:r>
      <w:r w:rsidR="00A03E8F" w:rsidRPr="00A03E8F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prevede, </w:t>
      </w:r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>adesso</w:t>
      </w:r>
      <w:r w:rsidR="00A03E8F" w:rsidRPr="00A03E8F">
        <w:rPr>
          <w:rFonts w:ascii="Bookman Old Style" w:eastAsia="Times New Roman" w:hAnsi="Bookman Old Style" w:cs="Times New Roman"/>
          <w:sz w:val="24"/>
          <w:szCs w:val="24"/>
          <w:lang w:eastAsia="it-IT"/>
        </w:rPr>
        <w:t>, che l'amministratore de</w:t>
      </w:r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>bba</w:t>
      </w:r>
      <w:r w:rsidR="00A03E8F" w:rsidRPr="00A03E8F">
        <w:rPr>
          <w:rFonts w:ascii="Bookman Old Style" w:eastAsia="Times New Roman" w:hAnsi="Bookman Old Style" w:cs="Times New Roman"/>
          <w:sz w:val="24"/>
          <w:szCs w:val="24"/>
          <w:lang w:eastAsia="it-IT"/>
        </w:rPr>
        <w:t> </w:t>
      </w:r>
      <w:r w:rsidR="00A03E8F" w:rsidRPr="00A03E8F">
        <w:rPr>
          <w:rFonts w:ascii="Bookman Old Style" w:eastAsia="Times New Roman" w:hAnsi="Bookman Old Style" w:cs="Times New Roman"/>
          <w:i/>
          <w:iCs/>
          <w:sz w:val="24"/>
          <w:szCs w:val="24"/>
          <w:lang w:eastAsia="it-IT"/>
        </w:rPr>
        <w:t>"fornire al condomino che ne faccia richiesta attestazione relativa allo stato dei pagamenti degli oneri condominiali e delle eventuali liti in corso"</w:t>
      </w:r>
      <w:r w:rsidR="00A03E8F" w:rsidRPr="00A03E8F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. </w:t>
      </w:r>
    </w:p>
    <w:p w14:paraId="675226F3" w14:textId="38A6DEAF" w:rsidR="00A03E8F" w:rsidRPr="00A03E8F" w:rsidRDefault="00A03E8F" w:rsidP="00A03E8F">
      <w:pPr>
        <w:spacing w:after="15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A03E8F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Il mancato adempimento a quest'obbligo può </w:t>
      </w:r>
      <w:r w:rsidR="006947FD">
        <w:rPr>
          <w:rFonts w:ascii="Bookman Old Style" w:eastAsia="Times New Roman" w:hAnsi="Bookman Old Style" w:cs="Times New Roman"/>
          <w:sz w:val="24"/>
          <w:szCs w:val="24"/>
          <w:lang w:eastAsia="it-IT"/>
        </w:rPr>
        <w:t>condurre</w:t>
      </w:r>
      <w:r w:rsidRPr="00A03E8F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alla revoca </w:t>
      </w:r>
      <w:r w:rsidR="006947FD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dell’amministratore stesso </w:t>
      </w:r>
      <w:r w:rsidRPr="00A03E8F">
        <w:rPr>
          <w:rFonts w:ascii="Bookman Old Style" w:eastAsia="Times New Roman" w:hAnsi="Bookman Old Style" w:cs="Times New Roman"/>
          <w:sz w:val="24"/>
          <w:szCs w:val="24"/>
          <w:lang w:eastAsia="it-IT"/>
        </w:rPr>
        <w:t>per gravi irregolarità di gestione.</w:t>
      </w:r>
    </w:p>
    <w:p w14:paraId="099A2D02" w14:textId="4D504ED9" w:rsidR="006947FD" w:rsidRDefault="006947FD" w:rsidP="00A03E8F">
      <w:pPr>
        <w:spacing w:after="15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Pertanto, l’acquirente ha la possibilità di accordarsi con il venditore affinché quest’ultimo faccia richiesta all’amministratore di rilascio della </w:t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>predetta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attestazione. L’amministratore non potrà sottrarsi.</w:t>
      </w:r>
    </w:p>
    <w:p w14:paraId="64CBE10E" w14:textId="65643B84" w:rsidR="00A03E8F" w:rsidRPr="00BE0454" w:rsidRDefault="006947FD" w:rsidP="00A03E8F">
      <w:pPr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it-IT"/>
        </w:rPr>
      </w:pPr>
      <w:r w:rsidRPr="00BE0454">
        <w:rPr>
          <w:rFonts w:ascii="Bookman Old Style" w:eastAsia="Times New Roman" w:hAnsi="Bookman Old Style" w:cs="Times New Roman"/>
          <w:b/>
          <w:bCs/>
          <w:sz w:val="24"/>
          <w:szCs w:val="24"/>
          <w:lang w:eastAsia="it-IT"/>
        </w:rPr>
        <w:t>Ma come può fare l’acquirente per non pagare le spese condominiali relative ai periodi antecedenti la vendita?</w:t>
      </w:r>
    </w:p>
    <w:p w14:paraId="514C1942" w14:textId="72201F1B" w:rsidR="006947FD" w:rsidRDefault="006947FD" w:rsidP="00A03E8F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Includendo nel contratto preliminare una clausola di manleva con quale le parti concordano che unico obbligato per le spese di condominio </w:t>
      </w:r>
      <w:r w:rsidR="00AE5709">
        <w:rPr>
          <w:rFonts w:ascii="Bookman Old Style" w:eastAsia="Times New Roman" w:hAnsi="Bookman Old Style" w:cs="Times New Roman"/>
          <w:sz w:val="24"/>
          <w:szCs w:val="24"/>
          <w:lang w:eastAsia="it-IT"/>
        </w:rPr>
        <w:t>maturate prima del perfezionamento del trasferimento della proprietà dell’immobile sia il venditore.</w:t>
      </w:r>
    </w:p>
    <w:p w14:paraId="55564A70" w14:textId="02388F8E" w:rsidR="00AE5709" w:rsidRPr="00A03E8F" w:rsidRDefault="00AE5709" w:rsidP="00A03E8F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lastRenderedPageBreak/>
        <w:t>O anche condizionando la vendita, sempre per mezzo di clausola contrattuale, al pagamento di tali spese da parte del venditore.</w:t>
      </w:r>
    </w:p>
    <w:sectPr w:rsidR="00AE5709" w:rsidRPr="00A03E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60"/>
    <w:rsid w:val="004A31A0"/>
    <w:rsid w:val="006947FD"/>
    <w:rsid w:val="008B3660"/>
    <w:rsid w:val="00A03E8F"/>
    <w:rsid w:val="00AE5709"/>
    <w:rsid w:val="00BE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EB066"/>
  <w15:chartTrackingRefBased/>
  <w15:docId w15:val="{4F7D99BB-D9F3-470B-9E22-8D2CFE5F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B36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7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Simeone</dc:creator>
  <cp:keywords/>
  <dc:description/>
  <cp:lastModifiedBy>Giuseppe Simeone</cp:lastModifiedBy>
  <cp:revision>2</cp:revision>
  <dcterms:created xsi:type="dcterms:W3CDTF">2020-11-03T17:22:00Z</dcterms:created>
  <dcterms:modified xsi:type="dcterms:W3CDTF">2020-11-09T15:27:00Z</dcterms:modified>
</cp:coreProperties>
</file>